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4949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8 октября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>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МКК «</w:t>
      </w:r>
      <w:r>
        <w:rPr>
          <w:rFonts w:ascii="Times New Roman" w:eastAsia="Times New Roman" w:hAnsi="Times New Roman" w:cs="Times New Roman"/>
        </w:rPr>
        <w:t>КапиталЪ</w:t>
      </w:r>
      <w:r>
        <w:rPr>
          <w:rFonts w:ascii="Times New Roman" w:eastAsia="Times New Roman" w:hAnsi="Times New Roman" w:cs="Times New Roman"/>
        </w:rPr>
        <w:t xml:space="preserve">-НТ» к </w:t>
      </w:r>
      <w:r>
        <w:rPr>
          <w:rFonts w:ascii="Times New Roman" w:eastAsia="Times New Roman" w:hAnsi="Times New Roman" w:cs="Times New Roman"/>
        </w:rPr>
        <w:t>Царьковой</w:t>
      </w:r>
      <w:r>
        <w:rPr>
          <w:rFonts w:ascii="Times New Roman" w:eastAsia="Times New Roman" w:hAnsi="Times New Roman" w:cs="Times New Roman"/>
        </w:rPr>
        <w:t xml:space="preserve"> Яне Александровне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договору займа, судебных расходов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МКК «</w:t>
      </w:r>
      <w:r>
        <w:rPr>
          <w:rFonts w:ascii="Times New Roman" w:eastAsia="Times New Roman" w:hAnsi="Times New Roman" w:cs="Times New Roman"/>
        </w:rPr>
        <w:t>КапиталЪ</w:t>
      </w:r>
      <w:r>
        <w:rPr>
          <w:rFonts w:ascii="Times New Roman" w:eastAsia="Times New Roman" w:hAnsi="Times New Roman" w:cs="Times New Roman"/>
        </w:rPr>
        <w:t xml:space="preserve">-НТ» к </w:t>
      </w:r>
      <w:r>
        <w:rPr>
          <w:rFonts w:ascii="Times New Roman" w:eastAsia="Times New Roman" w:hAnsi="Times New Roman" w:cs="Times New Roman"/>
        </w:rPr>
        <w:t>Царьковой</w:t>
      </w:r>
      <w:r>
        <w:rPr>
          <w:rFonts w:ascii="Times New Roman" w:eastAsia="Times New Roman" w:hAnsi="Times New Roman" w:cs="Times New Roman"/>
        </w:rPr>
        <w:t xml:space="preserve"> Яне Александровне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займа № </w:t>
      </w:r>
      <w:r>
        <w:rPr>
          <w:rStyle w:val="cat-UserDefinedgrp-1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за период с 08.08.2023 по 19.04.2024 года в размере </w:t>
      </w:r>
      <w:r>
        <w:rPr>
          <w:rStyle w:val="cat-UserDefinedgrp-1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из которых </w:t>
      </w:r>
      <w:r>
        <w:rPr>
          <w:rStyle w:val="cat-UserDefinedgrp-1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сумма основного долга, </w:t>
      </w:r>
      <w:r>
        <w:rPr>
          <w:rStyle w:val="cat-UserDefinedgrp-1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задолженность по процентам, </w:t>
      </w:r>
      <w:r>
        <w:rPr>
          <w:rStyle w:val="cat-UserDefinedgrp-1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– задолженность по неустойке (штрафам); а также судебных расходов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отказать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</w:t>
      </w:r>
      <w:r>
        <w:rPr>
          <w:rFonts w:ascii="Times New Roman" w:eastAsia="Times New Roman" w:hAnsi="Times New Roman" w:cs="Times New Roman"/>
        </w:rPr>
        <w:t xml:space="preserve"> ХМАО-Югры </w:t>
      </w:r>
      <w:r>
        <w:rPr>
          <w:rFonts w:ascii="Times New Roman" w:eastAsia="Times New Roman" w:hAnsi="Times New Roman" w:cs="Times New Roman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2-4949-2610/2024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14">
    <w:name w:val="cat-UserDefined grp-17 rplc-14"/>
    <w:basedOn w:val="DefaultParagraphFont"/>
  </w:style>
  <w:style w:type="character" w:customStyle="1" w:styleId="cat-UserDefinedgrp-18rplc-17">
    <w:name w:val="cat-UserDefined grp-18 rplc-17"/>
    <w:basedOn w:val="DefaultParagraphFont"/>
  </w:style>
  <w:style w:type="character" w:customStyle="1" w:styleId="cat-UserDefinedgrp-19rplc-18">
    <w:name w:val="cat-UserDefined grp-1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